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5147" w14:textId="77777777" w:rsidR="00330F51" w:rsidRDefault="006524E1">
      <w:pPr>
        <w:pStyle w:val="KeinLeerraum1"/>
        <w:jc w:val="both"/>
        <w:rPr>
          <w:rFonts w:ascii="Times New Roman" w:hAnsi="Times New Roman"/>
          <w:sz w:val="24"/>
          <w:szCs w:val="24"/>
        </w:rPr>
      </w:pPr>
      <w:r>
        <w:rPr>
          <w:rFonts w:ascii="Times New Roman" w:hAnsi="Times New Roman"/>
          <w:sz w:val="24"/>
          <w:szCs w:val="24"/>
        </w:rPr>
        <w:t xml:space="preserve">Mit großer Überraschung und Unverständnis haben wir das heutige Schreiben der Senatorin zur Organisation des kommenden Schuljahres zur Kenntnis genommen. Mit der Begründung, Bildungsgerechtigkeit herstellen zu wollen und Solidarität gegenüber Kollegien, die an Schulen in besonders herausfordernder Lage arbeiten herzustellen, wurden allen </w:t>
      </w:r>
      <w:proofErr w:type="spellStart"/>
      <w:r>
        <w:rPr>
          <w:rFonts w:ascii="Times New Roman" w:hAnsi="Times New Roman"/>
          <w:sz w:val="24"/>
          <w:szCs w:val="24"/>
        </w:rPr>
        <w:t>allgemeinbildenden</w:t>
      </w:r>
      <w:proofErr w:type="spellEnd"/>
      <w:r>
        <w:rPr>
          <w:rFonts w:ascii="Times New Roman" w:hAnsi="Times New Roman"/>
          <w:sz w:val="24"/>
          <w:szCs w:val="24"/>
        </w:rPr>
        <w:t xml:space="preserve"> Schulen Berlins die Stunden des Profilbedarfs II für das Schuljahr 2024/25gestrichen.</w:t>
      </w:r>
    </w:p>
    <w:p w14:paraId="20DDCAA4" w14:textId="77777777" w:rsidR="00330F51" w:rsidRDefault="006524E1">
      <w:pPr>
        <w:pStyle w:val="KeinLeerraum1"/>
        <w:jc w:val="both"/>
        <w:rPr>
          <w:rFonts w:ascii="Times New Roman" w:hAnsi="Times New Roman"/>
          <w:sz w:val="24"/>
          <w:szCs w:val="24"/>
        </w:rPr>
      </w:pPr>
      <w:r>
        <w:rPr>
          <w:rFonts w:ascii="Times New Roman" w:hAnsi="Times New Roman"/>
          <w:sz w:val="24"/>
          <w:szCs w:val="24"/>
        </w:rPr>
        <w:t xml:space="preserve">Diese Ankündigung traf alle Schulen ohne Vorankündigung und auch der VBGL wurde im Vorfeld, wie die anderen </w:t>
      </w:r>
      <w:proofErr w:type="spellStart"/>
      <w:r>
        <w:rPr>
          <w:rFonts w:ascii="Times New Roman" w:hAnsi="Times New Roman"/>
          <w:sz w:val="24"/>
          <w:szCs w:val="24"/>
        </w:rPr>
        <w:t>Schulleitungsverbände</w:t>
      </w:r>
      <w:proofErr w:type="spellEnd"/>
      <w:r>
        <w:rPr>
          <w:rFonts w:ascii="Times New Roman" w:hAnsi="Times New Roman"/>
          <w:sz w:val="24"/>
          <w:szCs w:val="24"/>
        </w:rPr>
        <w:t>, weder von der Senatsverwaltung über diese Maßnahme informiert, geschweige denn in die Entscheidungsfindung eingebunden.</w:t>
      </w:r>
    </w:p>
    <w:p w14:paraId="77B3B1BE" w14:textId="21FD9132" w:rsidR="00330F51" w:rsidRDefault="006524E1">
      <w:pPr>
        <w:pStyle w:val="KeinLeerraum1"/>
        <w:jc w:val="both"/>
        <w:rPr>
          <w:rFonts w:ascii="Times New Roman" w:hAnsi="Times New Roman"/>
          <w:sz w:val="24"/>
          <w:szCs w:val="24"/>
        </w:rPr>
      </w:pPr>
      <w:r>
        <w:rPr>
          <w:rFonts w:ascii="Times New Roman" w:hAnsi="Times New Roman"/>
          <w:sz w:val="24"/>
          <w:szCs w:val="24"/>
        </w:rPr>
        <w:t>Weniger als zwei Monate vor Beginn der Sommerferien wurde damit an vielen Grundschulen die Planung des neuen Schuljahres massiv über den Haufen geworfen. In vielen Regionen Berlins wurden in Vorbereitung des Schuljahres 2024/25 Stunden aus dem Profilbedarf II, die bis jetzt häufig zu einem überwiegenden Teil an die Gymnasien gingen, den Grundschulen zur Umsetzung konkreter Projekte zur Verbesserung der Unterrichtsqualität, zur Profilentwicklung und zur Schulentwicklung zur Verfügung gestellt. Dazu wurden Anträge geschrieben und von der jeweiligen Schulaufsicht gesichtet, bewertet und dann entsprechend genehmigt</w:t>
      </w:r>
      <w:r w:rsidR="00CE4635">
        <w:rPr>
          <w:rFonts w:ascii="Times New Roman" w:hAnsi="Times New Roman"/>
          <w:sz w:val="24"/>
          <w:szCs w:val="24"/>
        </w:rPr>
        <w:t>5</w:t>
      </w:r>
      <w:r>
        <w:rPr>
          <w:rFonts w:ascii="Times New Roman" w:hAnsi="Times New Roman"/>
          <w:sz w:val="24"/>
          <w:szCs w:val="24"/>
        </w:rPr>
        <w:t>. Diese mühevolle Arbeit der Schulleitungen und der Schulaufsicht war im Rückblick umsonst. Sieht so Wertschätzung aus???</w:t>
      </w:r>
    </w:p>
    <w:p w14:paraId="43B6C0C2" w14:textId="77777777" w:rsidR="00330F51" w:rsidRDefault="006524E1">
      <w:pPr>
        <w:pStyle w:val="KeinLeerraum1"/>
        <w:jc w:val="both"/>
        <w:rPr>
          <w:rFonts w:ascii="Times New Roman" w:hAnsi="Times New Roman"/>
          <w:sz w:val="24"/>
          <w:szCs w:val="24"/>
        </w:rPr>
      </w:pPr>
      <w:r>
        <w:rPr>
          <w:rFonts w:ascii="Times New Roman" w:hAnsi="Times New Roman"/>
          <w:sz w:val="24"/>
          <w:szCs w:val="24"/>
        </w:rPr>
        <w:t xml:space="preserve">Stunden des Profilbedarfs II dienten darüber hinaus in vielen Regionen auch dazu, Projekte, wie z.B. das „Beiboot“, das Schüler*innen, die in einer Regelklasse nicht </w:t>
      </w:r>
      <w:proofErr w:type="spellStart"/>
      <w:r>
        <w:rPr>
          <w:rFonts w:ascii="Times New Roman" w:hAnsi="Times New Roman"/>
          <w:sz w:val="24"/>
          <w:szCs w:val="24"/>
        </w:rPr>
        <w:t>beschulbar</w:t>
      </w:r>
      <w:proofErr w:type="spellEnd"/>
      <w:r>
        <w:rPr>
          <w:rFonts w:ascii="Times New Roman" w:hAnsi="Times New Roman"/>
          <w:sz w:val="24"/>
          <w:szCs w:val="24"/>
        </w:rPr>
        <w:t xml:space="preserve"> sind, eine Perspektive in einer Kleingruppe bot, zu realisieren. All das fällt nun weg.</w:t>
      </w:r>
    </w:p>
    <w:p w14:paraId="550D9A2F" w14:textId="77777777" w:rsidR="00330F51" w:rsidRDefault="006524E1">
      <w:pPr>
        <w:pStyle w:val="KeinLeerraum1"/>
        <w:jc w:val="both"/>
        <w:rPr>
          <w:rFonts w:ascii="Times New Roman" w:hAnsi="Times New Roman"/>
          <w:sz w:val="24"/>
          <w:szCs w:val="24"/>
        </w:rPr>
      </w:pPr>
      <w:r>
        <w:rPr>
          <w:rFonts w:ascii="Times New Roman" w:hAnsi="Times New Roman"/>
          <w:sz w:val="24"/>
          <w:szCs w:val="24"/>
        </w:rPr>
        <w:t>In unserer Einschätzung dient die Maßnahme letztlich, gekoppelt mit der Ankündigung, zukünftig Referendar*innen an den Schulen in der Versorgungsstatistik mit 10 statt der bisher veranschlagten 7 Stunden zu berechnen, einzig dazu, die Statistik der fehlenden Lehrer*innen zu „schönen“. Ein kausaler Zusammenhang der Maßnahmen lässt sich weder mit der Bildungsgerechtigkeit noch mit der Solidarität mit besonders belasteten Schulen begründen.</w:t>
      </w:r>
    </w:p>
    <w:p w14:paraId="05E0D066" w14:textId="77777777" w:rsidR="00330F51" w:rsidRDefault="006524E1">
      <w:pPr>
        <w:pStyle w:val="KeinLeerraum1"/>
        <w:jc w:val="both"/>
        <w:rPr>
          <w:rFonts w:ascii="Times New Roman" w:hAnsi="Times New Roman"/>
          <w:sz w:val="24"/>
          <w:szCs w:val="24"/>
        </w:rPr>
      </w:pPr>
      <w:r>
        <w:rPr>
          <w:rFonts w:ascii="Times New Roman" w:hAnsi="Times New Roman"/>
          <w:sz w:val="24"/>
          <w:szCs w:val="24"/>
        </w:rPr>
        <w:t>Sollte sich durch den Wegfall der Stunden des Profilbedarfs II an Gymnasien eine „Überausstattung“ ergeben und Kolleg*innen die Gymnasien- meist gegen ihren Willen-verlassen müssen, stellt das an den Grundschulen nicht zwangsläufig eine Entlastung dar. Kolleg*innen, die sich nicht freiwillig für das Unterrichten an der Grundschule entschieden haben und die meist über wenig bis keine Kompetenzen in Bezug auf die Methodik und Didaktik des Grundschullehramts verfügen, müssten wie Quereinsteiger*innen und Referendar*innen zusätzlich engmaschig betreut werden. Dafür hat keine Grundschule Berlins Kapazitäten.</w:t>
      </w:r>
    </w:p>
    <w:p w14:paraId="1CA78BEF" w14:textId="77777777" w:rsidR="00330F51" w:rsidRDefault="006524E1">
      <w:pPr>
        <w:pStyle w:val="KeinLeerraum1"/>
        <w:jc w:val="both"/>
        <w:rPr>
          <w:rFonts w:ascii="Times New Roman" w:hAnsi="Times New Roman"/>
          <w:sz w:val="24"/>
          <w:szCs w:val="24"/>
        </w:rPr>
      </w:pPr>
      <w:r>
        <w:rPr>
          <w:rFonts w:ascii="Times New Roman" w:hAnsi="Times New Roman"/>
          <w:sz w:val="24"/>
          <w:szCs w:val="24"/>
        </w:rPr>
        <w:t xml:space="preserve">Daher fordern wir als VBGL entschieden die Rücknahme der Maßnahme! </w:t>
      </w:r>
    </w:p>
    <w:p w14:paraId="62B0101C" w14:textId="77777777" w:rsidR="00330F51" w:rsidRDefault="006524E1">
      <w:pPr>
        <w:pStyle w:val="KeinLeerraum1"/>
        <w:jc w:val="both"/>
        <w:rPr>
          <w:rFonts w:ascii="Times New Roman" w:hAnsi="Times New Roman"/>
          <w:sz w:val="24"/>
          <w:szCs w:val="24"/>
        </w:rPr>
      </w:pPr>
      <w:r>
        <w:rPr>
          <w:rFonts w:ascii="Times New Roman" w:hAnsi="Times New Roman"/>
          <w:sz w:val="24"/>
          <w:szCs w:val="24"/>
        </w:rPr>
        <w:t>Es spricht aus unserer Sicht auch nicht gerade für die Empathie der Senatorin, dass diese Ankündigung ausgerechnet an einem Tag, an dem die GEW zum Streik für eine geringere Klassenfrequenz aufgerufen hat, an die Schulen geht.</w:t>
      </w:r>
    </w:p>
    <w:p w14:paraId="1766FC88" w14:textId="77777777" w:rsidR="00330F51" w:rsidRDefault="006524E1">
      <w:pPr>
        <w:pStyle w:val="KeinLeerraum1"/>
        <w:jc w:val="both"/>
      </w:pPr>
      <w:r>
        <w:rPr>
          <w:rStyle w:val="Absatz-Standardschriftart1"/>
          <w:rFonts w:ascii="Times New Roman" w:hAnsi="Times New Roman"/>
          <w:sz w:val="24"/>
          <w:szCs w:val="24"/>
        </w:rPr>
        <w:t>Die Grundschulen brauchen nach wie vor dringend eine planbare und verlässliche Unterstützung. Dazu hatte unser Verband in der Vergangenheit vehement die Einführung eines mittleren Managements an Grundschulen gefordert. Das wurde uns seitens der Senatorin zugesichert. Nach unserem Kenntnisstand sieht es diesbezüglich momentan ganz anders aus. Nur für jeweils sechs Grundschulen jedes Bezirkes soll es zum kommenden Schuljahr eine diesbezügliche Stellenausschreibung geben. Verlässlichkeit sieht- auch in Zeiten der knappen Finanzen- anders aus. An Grundschulen wird die Grundlage für eine gelingende Bildungskarriere gelegt- unter diesen Bedingungen kann das nicht gelingen.</w:t>
      </w:r>
    </w:p>
    <w:sectPr w:rsidR="00330F51">
      <w:headerReference w:type="default" r:id="rId6"/>
      <w:footerReference w:type="default" r:id="rId7"/>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4169" w14:textId="77777777" w:rsidR="0014681C" w:rsidRDefault="0014681C">
      <w:pPr>
        <w:spacing w:after="0" w:line="240" w:lineRule="auto"/>
      </w:pPr>
      <w:r>
        <w:separator/>
      </w:r>
    </w:p>
  </w:endnote>
  <w:endnote w:type="continuationSeparator" w:id="0">
    <w:p w14:paraId="6B0F40B6" w14:textId="77777777" w:rsidR="0014681C" w:rsidRDefault="0014681C">
      <w:pPr>
        <w:spacing w:after="0" w:line="240" w:lineRule="auto"/>
      </w:pPr>
      <w:r>
        <w:continuationSeparator/>
      </w:r>
    </w:p>
  </w:endnote>
  <w:endnote w:type="continuationNotice" w:id="1">
    <w:p w14:paraId="0340F602" w14:textId="77777777" w:rsidR="0014681C" w:rsidRDefault="00146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CD3A" w14:textId="765D833C" w:rsidR="00F6107D" w:rsidRPr="0005337D" w:rsidRDefault="00C37ADE">
    <w:pPr>
      <w:pStyle w:val="Fuzeile"/>
      <w:rPr>
        <w:sz w:val="20"/>
        <w:szCs w:val="20"/>
      </w:rPr>
    </w:pPr>
    <w:r w:rsidRPr="0005337D">
      <w:rPr>
        <w:sz w:val="20"/>
        <w:szCs w:val="20"/>
      </w:rPr>
      <w:t>Pressemitteilung zu</w:t>
    </w:r>
    <w:r w:rsidR="009E64A0" w:rsidRPr="0005337D">
      <w:rPr>
        <w:sz w:val="20"/>
        <w:szCs w:val="20"/>
      </w:rPr>
      <w:t>m Schreiben der Senatorin vom 22.05.24 (Wegfall Profilbedarf II</w:t>
    </w:r>
    <w:r w:rsidR="0005337D" w:rsidRPr="0005337D">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09C2" w14:textId="77777777" w:rsidR="0014681C" w:rsidRDefault="0014681C">
      <w:pPr>
        <w:spacing w:after="0" w:line="240" w:lineRule="auto"/>
      </w:pPr>
      <w:r>
        <w:rPr>
          <w:color w:val="000000"/>
        </w:rPr>
        <w:separator/>
      </w:r>
    </w:p>
  </w:footnote>
  <w:footnote w:type="continuationSeparator" w:id="0">
    <w:p w14:paraId="56206F37" w14:textId="77777777" w:rsidR="0014681C" w:rsidRDefault="0014681C">
      <w:pPr>
        <w:spacing w:after="0" w:line="240" w:lineRule="auto"/>
      </w:pPr>
      <w:r>
        <w:continuationSeparator/>
      </w:r>
    </w:p>
  </w:footnote>
  <w:footnote w:type="continuationNotice" w:id="1">
    <w:p w14:paraId="776A37C8" w14:textId="77777777" w:rsidR="0014681C" w:rsidRDefault="00146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491D" w14:textId="5F5BF76E" w:rsidR="00F6107D" w:rsidRPr="00F6107D" w:rsidRDefault="00C37ADE">
    <w:pPr>
      <w:pStyle w:val="Kopfzeile"/>
      <w:rPr>
        <w:b/>
        <w:bCs/>
        <w:sz w:val="28"/>
        <w:szCs w:val="28"/>
      </w:rPr>
    </w:pPr>
    <w:r>
      <w:rPr>
        <w:noProof/>
      </w:rPr>
      <w:drawing>
        <wp:anchor distT="0" distB="0" distL="114300" distR="114300" simplePos="0" relativeHeight="251659264" behindDoc="0" locked="0" layoutInCell="1" allowOverlap="1" wp14:anchorId="6304F135" wp14:editId="7A7E9B7B">
          <wp:simplePos x="0" y="0"/>
          <wp:positionH relativeFrom="column">
            <wp:posOffset>3977005</wp:posOffset>
          </wp:positionH>
          <wp:positionV relativeFrom="paragraph">
            <wp:posOffset>-24938</wp:posOffset>
          </wp:positionV>
          <wp:extent cx="1723217" cy="620683"/>
          <wp:effectExtent l="0" t="0" r="4445" b="1905"/>
          <wp:wrapTopAndBottom/>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rcRect/>
                  <a:stretch>
                    <a:fillRect/>
                  </a:stretch>
                </pic:blipFill>
                <pic:spPr>
                  <a:xfrm>
                    <a:off x="0" y="0"/>
                    <a:ext cx="1723217" cy="620683"/>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F6107D" w:rsidRPr="00F6107D">
      <w:rPr>
        <w:b/>
        <w:bCs/>
        <w:sz w:val="28"/>
        <w:szCs w:val="28"/>
      </w:rPr>
      <w:t>Pressemitteilung</w:t>
    </w:r>
    <w:r w:rsidR="00F6107D">
      <w:rPr>
        <w:b/>
        <w:bCs/>
        <w:sz w:val="28"/>
        <w:szCs w:val="28"/>
      </w:rPr>
      <w:tab/>
    </w:r>
    <w:r w:rsidR="00F6107D">
      <w:rPr>
        <w:b/>
        <w:bCs/>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F51"/>
    <w:rsid w:val="0005337D"/>
    <w:rsid w:val="000E071E"/>
    <w:rsid w:val="000F14D0"/>
    <w:rsid w:val="0014681C"/>
    <w:rsid w:val="001C589B"/>
    <w:rsid w:val="001D7824"/>
    <w:rsid w:val="00230227"/>
    <w:rsid w:val="0028008C"/>
    <w:rsid w:val="002E60A3"/>
    <w:rsid w:val="00330F51"/>
    <w:rsid w:val="00334950"/>
    <w:rsid w:val="003476F9"/>
    <w:rsid w:val="004136E4"/>
    <w:rsid w:val="0046676C"/>
    <w:rsid w:val="00516A7E"/>
    <w:rsid w:val="0055573F"/>
    <w:rsid w:val="005A0FE5"/>
    <w:rsid w:val="006524E1"/>
    <w:rsid w:val="00652969"/>
    <w:rsid w:val="0066083B"/>
    <w:rsid w:val="0085324E"/>
    <w:rsid w:val="009E64A0"/>
    <w:rsid w:val="00A70727"/>
    <w:rsid w:val="00AB6925"/>
    <w:rsid w:val="00C37ADE"/>
    <w:rsid w:val="00C61733"/>
    <w:rsid w:val="00CD116F"/>
    <w:rsid w:val="00CE4635"/>
    <w:rsid w:val="00F04AE3"/>
    <w:rsid w:val="00F5317E"/>
    <w:rsid w:val="00F610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0F04CC"/>
  <w15:docId w15:val="{948686A8-EE18-F341-A6A6-0B96A1FF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de-D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1"/>
    <w:next w:val="Standard1"/>
    <w:pPr>
      <w:keepNext/>
      <w:keepLines/>
      <w:spacing w:before="240" w:after="0"/>
      <w:outlineLvl w:val="0"/>
    </w:pPr>
    <w:rPr>
      <w:rFonts w:ascii="Calibri Light" w:eastAsia="Times New Roman" w:hAnsi="Calibri Light"/>
      <w:color w:val="2F5496"/>
      <w:sz w:val="32"/>
      <w:szCs w:val="32"/>
    </w:rPr>
  </w:style>
  <w:style w:type="paragraph" w:customStyle="1" w:styleId="Standard1">
    <w:name w:val="Standard1"/>
    <w:pPr>
      <w:suppressAutoHyphens/>
    </w:pPr>
  </w:style>
  <w:style w:type="character" w:customStyle="1" w:styleId="Absatz-Standardschriftart1">
    <w:name w:val="Absatz-Standardschriftart1"/>
  </w:style>
  <w:style w:type="character" w:customStyle="1" w:styleId="berschrift1Zchn">
    <w:name w:val="Überschrift 1 Zchn"/>
    <w:basedOn w:val="Absatz-Standardschriftart1"/>
    <w:rPr>
      <w:rFonts w:ascii="Calibri Light" w:eastAsia="Times New Roman" w:hAnsi="Calibri Light" w:cs="Times New Roman"/>
      <w:color w:val="2F5496"/>
      <w:sz w:val="32"/>
      <w:szCs w:val="32"/>
    </w:rPr>
  </w:style>
  <w:style w:type="paragraph" w:customStyle="1" w:styleId="KeinLeerraum1">
    <w:name w:val="Kein Leerraum1"/>
    <w:pPr>
      <w:suppressAutoHyphens/>
      <w:spacing w:after="0" w:line="240" w:lineRule="auto"/>
    </w:pPr>
  </w:style>
  <w:style w:type="paragraph" w:styleId="Kopfzeile">
    <w:name w:val="header"/>
    <w:basedOn w:val="Standard"/>
    <w:link w:val="KopfzeileZchn"/>
    <w:uiPriority w:val="99"/>
    <w:unhideWhenUsed/>
    <w:rsid w:val="00F04A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4AE3"/>
  </w:style>
  <w:style w:type="paragraph" w:styleId="Fuzeile">
    <w:name w:val="footer"/>
    <w:basedOn w:val="Standard"/>
    <w:link w:val="FuzeileZchn"/>
    <w:uiPriority w:val="99"/>
    <w:unhideWhenUsed/>
    <w:rsid w:val="00F04A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3216</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Richter</dc:creator>
  <cp:keywords/>
  <dc:description/>
  <cp:lastModifiedBy>Schulleitung Lisa-Tetzner-Schule/Schule am Hasenhegerweg</cp:lastModifiedBy>
  <cp:revision>2</cp:revision>
  <dcterms:created xsi:type="dcterms:W3CDTF">2024-05-23T19:24:00Z</dcterms:created>
  <dcterms:modified xsi:type="dcterms:W3CDTF">2024-05-23T19:24:00Z</dcterms:modified>
</cp:coreProperties>
</file>